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8B44" w14:textId="77777777" w:rsidR="002044B3" w:rsidRPr="00590F5C" w:rsidRDefault="002044B3" w:rsidP="00C310B3">
      <w:pPr>
        <w:jc w:val="center"/>
        <w:rPr>
          <w:rFonts w:ascii="Book Antiqua" w:hAnsi="Book Antiqua"/>
        </w:rPr>
      </w:pPr>
      <w:r w:rsidRPr="00590F5C">
        <w:rPr>
          <w:rFonts w:ascii="Book Antiqua" w:hAnsi="Book Antiqua"/>
          <w:noProof/>
        </w:rPr>
        <w:drawing>
          <wp:inline distT="0" distB="0" distL="0" distR="0" wp14:anchorId="37756369" wp14:editId="2D7395FA">
            <wp:extent cx="583681" cy="571241"/>
            <wp:effectExtent l="0" t="0" r="635" b="0"/>
            <wp:docPr id="1" name="Picture 1" descr="up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p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81" cy="57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F5C">
        <w:rPr>
          <w:rFonts w:ascii="Book Antiqua" w:hAnsi="Book Antiqua"/>
          <w:noProof/>
        </w:rPr>
        <w:drawing>
          <wp:inline distT="0" distB="0" distL="0" distR="0" wp14:anchorId="464D61B3" wp14:editId="21A9ED9D">
            <wp:extent cx="615989" cy="615989"/>
            <wp:effectExtent l="0" t="0" r="0" b="0"/>
            <wp:docPr id="2" name="Picture 1" descr="Macintosh HD:Users:jojipinzon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jipinzon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89" cy="61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91A16" w14:textId="77777777" w:rsidR="00A02647" w:rsidRPr="00590F5C" w:rsidRDefault="00A02647" w:rsidP="00C310B3">
      <w:pPr>
        <w:jc w:val="center"/>
        <w:rPr>
          <w:rFonts w:ascii="Book Antiqua" w:hAnsi="Book Antiqua"/>
        </w:rPr>
      </w:pPr>
    </w:p>
    <w:p w14:paraId="0C4C8533" w14:textId="35E4B539" w:rsidR="002044B3" w:rsidRPr="00590F5C" w:rsidRDefault="002044B3" w:rsidP="00C310B3">
      <w:pPr>
        <w:jc w:val="center"/>
        <w:rPr>
          <w:rFonts w:ascii="Book Antiqua" w:hAnsi="Book Antiqua"/>
        </w:rPr>
      </w:pPr>
      <w:r w:rsidRPr="00590F5C">
        <w:rPr>
          <w:rFonts w:ascii="Book Antiqua" w:hAnsi="Book Antiqua"/>
        </w:rPr>
        <w:t>University of the Philippines Cebu</w:t>
      </w:r>
    </w:p>
    <w:p w14:paraId="59392C5A" w14:textId="77777777" w:rsidR="002044B3" w:rsidRPr="00590F5C" w:rsidRDefault="002044B3" w:rsidP="00C310B3">
      <w:pPr>
        <w:jc w:val="center"/>
        <w:rPr>
          <w:rFonts w:ascii="Book Antiqua" w:hAnsi="Book Antiqua"/>
        </w:rPr>
      </w:pPr>
    </w:p>
    <w:p w14:paraId="016757A2" w14:textId="77777777" w:rsidR="002044B3" w:rsidRPr="00590F5C" w:rsidRDefault="002044B3" w:rsidP="00C310B3">
      <w:pPr>
        <w:jc w:val="center"/>
        <w:rPr>
          <w:rFonts w:ascii="Book Antiqua" w:hAnsi="Book Antiqua"/>
          <w:b/>
        </w:rPr>
      </w:pPr>
    </w:p>
    <w:p w14:paraId="73E09E26" w14:textId="0B2017A3" w:rsidR="00007868" w:rsidRPr="00590F5C" w:rsidRDefault="002E1911" w:rsidP="004758B9">
      <w:pPr>
        <w:jc w:val="center"/>
        <w:rPr>
          <w:rFonts w:ascii="Book Antiqua" w:hAnsi="Book Antiqua"/>
          <w:bCs/>
          <w:sz w:val="32"/>
          <w:szCs w:val="32"/>
        </w:rPr>
      </w:pPr>
      <w:r w:rsidRPr="00590F5C">
        <w:rPr>
          <w:rFonts w:ascii="Book Antiqua" w:hAnsi="Book Antiqua"/>
          <w:bCs/>
          <w:sz w:val="32"/>
          <w:szCs w:val="32"/>
        </w:rPr>
        <w:t>Guidelines</w:t>
      </w:r>
      <w:r w:rsidR="00007868" w:rsidRPr="00590F5C">
        <w:rPr>
          <w:rFonts w:ascii="Book Antiqua" w:hAnsi="Book Antiqua"/>
          <w:bCs/>
          <w:sz w:val="32"/>
          <w:szCs w:val="32"/>
        </w:rPr>
        <w:t>:</w:t>
      </w:r>
      <w:r w:rsidR="00C310B3" w:rsidRPr="00590F5C">
        <w:rPr>
          <w:rFonts w:ascii="Book Antiqua" w:hAnsi="Book Antiqua"/>
          <w:bCs/>
          <w:sz w:val="32"/>
          <w:szCs w:val="32"/>
        </w:rPr>
        <w:t xml:space="preserve"> </w:t>
      </w:r>
    </w:p>
    <w:p w14:paraId="1E16B7E6" w14:textId="14E525B8" w:rsidR="004335E4" w:rsidRPr="00590F5C" w:rsidRDefault="002E1911" w:rsidP="004335E4">
      <w:pPr>
        <w:jc w:val="center"/>
        <w:rPr>
          <w:rFonts w:ascii="Book Antiqua" w:hAnsi="Book Antiqua"/>
          <w:sz w:val="32"/>
          <w:szCs w:val="32"/>
        </w:rPr>
      </w:pPr>
      <w:r w:rsidRPr="00590F5C">
        <w:rPr>
          <w:rFonts w:ascii="Book Antiqua" w:hAnsi="Book Antiqua"/>
          <w:bCs/>
          <w:sz w:val="32"/>
          <w:szCs w:val="32"/>
        </w:rPr>
        <w:t>Searc</w:t>
      </w:r>
      <w:r w:rsidRPr="00590F5C">
        <w:rPr>
          <w:rFonts w:ascii="Book Antiqua" w:hAnsi="Book Antiqua"/>
          <w:sz w:val="32"/>
          <w:szCs w:val="32"/>
        </w:rPr>
        <w:t xml:space="preserve">h for the Dean of </w:t>
      </w:r>
      <w:r w:rsidR="00A02647" w:rsidRPr="00590F5C">
        <w:rPr>
          <w:rFonts w:ascii="Book Antiqua" w:hAnsi="Book Antiqua"/>
          <w:sz w:val="32"/>
          <w:szCs w:val="32"/>
        </w:rPr>
        <w:t>the</w:t>
      </w:r>
      <w:r w:rsidRPr="00590F5C">
        <w:rPr>
          <w:rFonts w:ascii="Book Antiqua" w:hAnsi="Book Antiqua"/>
          <w:sz w:val="32"/>
          <w:szCs w:val="32"/>
        </w:rPr>
        <w:t xml:space="preserve"> College of Science  </w:t>
      </w:r>
    </w:p>
    <w:p w14:paraId="13A786E1" w14:textId="77777777" w:rsidR="004335E4" w:rsidRPr="00590F5C" w:rsidRDefault="004335E4" w:rsidP="004335E4">
      <w:pPr>
        <w:rPr>
          <w:rFonts w:ascii="Book Antiqua" w:hAnsi="Book Antiqua"/>
          <w:sz w:val="32"/>
          <w:szCs w:val="32"/>
        </w:rPr>
      </w:pPr>
    </w:p>
    <w:p w14:paraId="14E1D16A" w14:textId="7A444FFD" w:rsidR="00C310B3" w:rsidRPr="00590F5C" w:rsidRDefault="00C310B3" w:rsidP="004335E4">
      <w:pPr>
        <w:pStyle w:val="ListParagraph"/>
        <w:numPr>
          <w:ilvl w:val="0"/>
          <w:numId w:val="6"/>
        </w:numPr>
        <w:rPr>
          <w:rFonts w:ascii="Book Antiqua" w:hAnsi="Book Antiqua"/>
          <w:sz w:val="32"/>
          <w:szCs w:val="32"/>
        </w:rPr>
      </w:pPr>
      <w:r w:rsidRPr="00590F5C">
        <w:rPr>
          <w:rFonts w:ascii="Book Antiqua" w:hAnsi="Book Antiqua"/>
        </w:rPr>
        <w:t>WHO MAY BE NOMINATED</w:t>
      </w:r>
    </w:p>
    <w:p w14:paraId="4625F6E0" w14:textId="77777777" w:rsidR="004335E4" w:rsidRPr="00590F5C" w:rsidRDefault="004335E4" w:rsidP="004335E4">
      <w:pPr>
        <w:pStyle w:val="ListParagraph"/>
        <w:ind w:left="-567"/>
        <w:rPr>
          <w:rFonts w:ascii="Book Antiqua" w:hAnsi="Book Antiqua"/>
        </w:rPr>
      </w:pPr>
    </w:p>
    <w:p w14:paraId="362B81B7" w14:textId="55DE245D" w:rsidR="00C310B3" w:rsidRPr="00590F5C" w:rsidRDefault="00C310B3" w:rsidP="004335E4">
      <w:pPr>
        <w:pStyle w:val="ListParagraph"/>
        <w:ind w:left="-567"/>
        <w:rPr>
          <w:rFonts w:ascii="Book Antiqua" w:hAnsi="Book Antiqua"/>
        </w:rPr>
      </w:pPr>
      <w:r w:rsidRPr="00590F5C">
        <w:rPr>
          <w:rFonts w:ascii="Book Antiqua" w:hAnsi="Book Antiqua"/>
        </w:rPr>
        <w:t>The following minimum qualifications must be possessed by the nominees:</w:t>
      </w:r>
    </w:p>
    <w:p w14:paraId="3E1C086C" w14:textId="77777777" w:rsidR="00C310B3" w:rsidRPr="00590F5C" w:rsidRDefault="00C310B3" w:rsidP="004335E4">
      <w:pPr>
        <w:pStyle w:val="ListParagraph"/>
        <w:ind w:left="-567"/>
        <w:rPr>
          <w:rFonts w:ascii="Book Antiqua" w:hAnsi="Book Antiqua"/>
        </w:rPr>
      </w:pPr>
    </w:p>
    <w:p w14:paraId="76DF2362" w14:textId="65D69330" w:rsidR="00836C52" w:rsidRPr="00590F5C" w:rsidRDefault="00836C52" w:rsidP="004335E4">
      <w:pPr>
        <w:pStyle w:val="ListParagraph"/>
        <w:numPr>
          <w:ilvl w:val="0"/>
          <w:numId w:val="2"/>
        </w:numPr>
        <w:ind w:left="-567"/>
        <w:rPr>
          <w:rFonts w:ascii="Book Antiqua" w:hAnsi="Book Antiqua"/>
        </w:rPr>
      </w:pPr>
      <w:r w:rsidRPr="00590F5C">
        <w:rPr>
          <w:rFonts w:ascii="Book Antiqua" w:hAnsi="Book Antiqua"/>
        </w:rPr>
        <w:t xml:space="preserve">Commitment to </w:t>
      </w:r>
      <w:r w:rsidR="00671116" w:rsidRPr="00590F5C">
        <w:rPr>
          <w:rFonts w:ascii="Book Antiqua" w:hAnsi="Book Antiqua"/>
        </w:rPr>
        <w:t xml:space="preserve">academic freedom and to the values and ideals of the </w:t>
      </w:r>
      <w:r w:rsidRPr="00590F5C">
        <w:rPr>
          <w:rFonts w:ascii="Book Antiqua" w:hAnsi="Book Antiqua"/>
        </w:rPr>
        <w:t>University</w:t>
      </w:r>
    </w:p>
    <w:p w14:paraId="547BE0E3" w14:textId="5E5E8EA4" w:rsidR="00C310B3" w:rsidRPr="00590F5C" w:rsidRDefault="000C167A" w:rsidP="004335E4">
      <w:pPr>
        <w:pStyle w:val="ListParagraph"/>
        <w:numPr>
          <w:ilvl w:val="0"/>
          <w:numId w:val="2"/>
        </w:numPr>
        <w:ind w:left="-567"/>
        <w:rPr>
          <w:rFonts w:ascii="Book Antiqua" w:hAnsi="Book Antiqua"/>
        </w:rPr>
      </w:pPr>
      <w:r w:rsidRPr="00590F5C">
        <w:rPr>
          <w:rFonts w:ascii="Book Antiqua" w:hAnsi="Book Antiqua"/>
        </w:rPr>
        <w:t>Distinction or o</w:t>
      </w:r>
      <w:r w:rsidR="00C310B3" w:rsidRPr="00590F5C">
        <w:rPr>
          <w:rFonts w:ascii="Book Antiqua" w:hAnsi="Book Antiqua"/>
        </w:rPr>
        <w:t>utstanding academic credential</w:t>
      </w:r>
      <w:r w:rsidRPr="00590F5C">
        <w:rPr>
          <w:rFonts w:ascii="Book Antiqua" w:hAnsi="Book Antiqua"/>
        </w:rPr>
        <w:t>s in the nominee</w:t>
      </w:r>
      <w:r w:rsidR="004406E6" w:rsidRPr="00590F5C">
        <w:rPr>
          <w:rFonts w:ascii="Book Antiqua" w:hAnsi="Book Antiqua"/>
        </w:rPr>
        <w:t>’</w:t>
      </w:r>
      <w:r w:rsidRPr="00590F5C">
        <w:rPr>
          <w:rFonts w:ascii="Book Antiqua" w:hAnsi="Book Antiqua"/>
        </w:rPr>
        <w:t>s chosen field of expertise, which should be along the lines of the college’s disciplines o</w:t>
      </w:r>
      <w:r w:rsidR="00C63A7D" w:rsidRPr="00590F5C">
        <w:rPr>
          <w:rFonts w:ascii="Book Antiqua" w:hAnsi="Book Antiqua"/>
        </w:rPr>
        <w:t>r fields</w:t>
      </w:r>
    </w:p>
    <w:p w14:paraId="2F6F5383" w14:textId="2FF10A67" w:rsidR="00C310B3" w:rsidRPr="00590F5C" w:rsidRDefault="000777F4" w:rsidP="004335E4">
      <w:pPr>
        <w:pStyle w:val="ListParagraph"/>
        <w:numPr>
          <w:ilvl w:val="0"/>
          <w:numId w:val="2"/>
        </w:numPr>
        <w:ind w:left="-567"/>
        <w:rPr>
          <w:rFonts w:ascii="Book Antiqua" w:hAnsi="Book Antiqua"/>
        </w:rPr>
      </w:pPr>
      <w:r w:rsidRPr="00590F5C">
        <w:rPr>
          <w:rFonts w:ascii="Book Antiqua" w:hAnsi="Book Antiqua"/>
        </w:rPr>
        <w:t>Filipino citizen</w:t>
      </w:r>
    </w:p>
    <w:p w14:paraId="5CE38368" w14:textId="2DDEF2FE" w:rsidR="00C310B3" w:rsidRPr="00590F5C" w:rsidRDefault="000777F4" w:rsidP="004335E4">
      <w:pPr>
        <w:pStyle w:val="ListParagraph"/>
        <w:numPr>
          <w:ilvl w:val="0"/>
          <w:numId w:val="2"/>
        </w:numPr>
        <w:ind w:left="-567"/>
        <w:rPr>
          <w:rFonts w:ascii="Book Antiqua" w:hAnsi="Book Antiqua"/>
        </w:rPr>
      </w:pPr>
      <w:r w:rsidRPr="00590F5C">
        <w:rPr>
          <w:rFonts w:ascii="Book Antiqua" w:hAnsi="Book Antiqua"/>
        </w:rPr>
        <w:t>Leadership qualities and administrative or managerial ability</w:t>
      </w:r>
      <w:r w:rsidR="007D4FBE" w:rsidRPr="00590F5C">
        <w:rPr>
          <w:rFonts w:ascii="Book Antiqua" w:hAnsi="Book Antiqua"/>
        </w:rPr>
        <w:t>;</w:t>
      </w:r>
    </w:p>
    <w:p w14:paraId="6D703CB6" w14:textId="2C5FFDC0" w:rsidR="00E72D30" w:rsidRPr="00590F5C" w:rsidRDefault="00E72D30" w:rsidP="004335E4">
      <w:pPr>
        <w:pStyle w:val="ListParagraph"/>
        <w:numPr>
          <w:ilvl w:val="0"/>
          <w:numId w:val="2"/>
        </w:numPr>
        <w:ind w:left="-567"/>
        <w:rPr>
          <w:rFonts w:ascii="Book Antiqua" w:hAnsi="Book Antiqua"/>
        </w:rPr>
      </w:pPr>
      <w:r w:rsidRPr="00590F5C">
        <w:rPr>
          <w:rFonts w:ascii="Book Antiqua" w:hAnsi="Book Antiqua"/>
        </w:rPr>
        <w:t>Must be willing to serve</w:t>
      </w:r>
    </w:p>
    <w:p w14:paraId="61C69BA9" w14:textId="2C145812" w:rsidR="006F0602" w:rsidRPr="00590F5C" w:rsidRDefault="00B57BE6" w:rsidP="006F0602">
      <w:pPr>
        <w:pStyle w:val="ListParagraph"/>
        <w:numPr>
          <w:ilvl w:val="0"/>
          <w:numId w:val="2"/>
        </w:numPr>
        <w:ind w:left="-567"/>
        <w:rPr>
          <w:rFonts w:ascii="Book Antiqua" w:hAnsi="Book Antiqua"/>
        </w:rPr>
      </w:pPr>
      <w:r w:rsidRPr="00590F5C">
        <w:rPr>
          <w:rFonts w:ascii="Book Antiqua" w:hAnsi="Book Antiqua"/>
        </w:rPr>
        <w:t>Must consider resource generation an important function of the position</w:t>
      </w:r>
      <w:r w:rsidR="006F0602" w:rsidRPr="00590F5C">
        <w:rPr>
          <w:rFonts w:ascii="Book Antiqua" w:hAnsi="Book Antiqua"/>
        </w:rPr>
        <w:t>.</w:t>
      </w:r>
    </w:p>
    <w:p w14:paraId="23836775" w14:textId="0324C0D5" w:rsidR="002712B8" w:rsidRPr="00590F5C" w:rsidRDefault="002712B8" w:rsidP="002712B8">
      <w:pPr>
        <w:pStyle w:val="ListParagraph"/>
        <w:ind w:left="-567"/>
        <w:rPr>
          <w:rFonts w:ascii="Book Antiqua" w:hAnsi="Book Antiqua"/>
        </w:rPr>
      </w:pPr>
    </w:p>
    <w:p w14:paraId="3406703D" w14:textId="335B899D" w:rsidR="002712B8" w:rsidRPr="00590F5C" w:rsidRDefault="002712B8" w:rsidP="002712B8">
      <w:pPr>
        <w:pStyle w:val="ListParagraph"/>
        <w:ind w:left="-567"/>
        <w:rPr>
          <w:rFonts w:ascii="Book Antiqua" w:hAnsi="Book Antiqua"/>
        </w:rPr>
      </w:pPr>
      <w:r w:rsidRPr="00590F5C">
        <w:rPr>
          <w:rFonts w:ascii="Book Antiqua" w:hAnsi="Book Antiqua"/>
        </w:rPr>
        <w:t xml:space="preserve">The nominee need not be a faculty member at the time of nomination. </w:t>
      </w:r>
      <w:r w:rsidR="009112A8" w:rsidRPr="00590F5C">
        <w:rPr>
          <w:rFonts w:ascii="Book Antiqua" w:hAnsi="Book Antiqua"/>
        </w:rPr>
        <w:t xml:space="preserve">Should they be appointed, they </w:t>
      </w:r>
      <w:r w:rsidR="00321544" w:rsidRPr="00590F5C">
        <w:rPr>
          <w:rFonts w:ascii="Book Antiqua" w:hAnsi="Book Antiqua"/>
        </w:rPr>
        <w:t xml:space="preserve">must have a faculty appointment. </w:t>
      </w:r>
    </w:p>
    <w:p w14:paraId="2929E1BD" w14:textId="77777777" w:rsidR="00C310B3" w:rsidRPr="00590F5C" w:rsidRDefault="00C310B3" w:rsidP="004335E4">
      <w:pPr>
        <w:ind w:left="-567"/>
        <w:rPr>
          <w:rFonts w:ascii="Book Antiqua" w:hAnsi="Book Antiqua"/>
        </w:rPr>
      </w:pPr>
    </w:p>
    <w:p w14:paraId="46C5E993" w14:textId="7779A06B" w:rsidR="00C310B3" w:rsidRPr="00590F5C" w:rsidRDefault="00C310B3" w:rsidP="004335E4">
      <w:pPr>
        <w:pStyle w:val="ListParagraph"/>
        <w:numPr>
          <w:ilvl w:val="0"/>
          <w:numId w:val="6"/>
        </w:numPr>
        <w:rPr>
          <w:rFonts w:ascii="Book Antiqua" w:hAnsi="Book Antiqua"/>
        </w:rPr>
      </w:pPr>
      <w:r w:rsidRPr="00590F5C">
        <w:rPr>
          <w:rFonts w:ascii="Book Antiqua" w:hAnsi="Book Antiqua"/>
        </w:rPr>
        <w:t>WHO MAY NOMINATE</w:t>
      </w:r>
    </w:p>
    <w:p w14:paraId="100C1239" w14:textId="77777777" w:rsidR="004335E4" w:rsidRPr="00590F5C" w:rsidRDefault="004335E4" w:rsidP="004335E4">
      <w:pPr>
        <w:pStyle w:val="ListParagraph"/>
        <w:ind w:left="-207"/>
        <w:rPr>
          <w:rFonts w:ascii="Book Antiqua" w:hAnsi="Book Antiqua"/>
        </w:rPr>
      </w:pPr>
    </w:p>
    <w:p w14:paraId="319E850B" w14:textId="31B0DF75" w:rsidR="00C310B3" w:rsidRPr="00590F5C" w:rsidRDefault="00C310B3" w:rsidP="004335E4">
      <w:pPr>
        <w:pStyle w:val="ListParagraph"/>
        <w:numPr>
          <w:ilvl w:val="0"/>
          <w:numId w:val="3"/>
        </w:numPr>
        <w:ind w:left="-567"/>
        <w:rPr>
          <w:rFonts w:ascii="Book Antiqua" w:hAnsi="Book Antiqua"/>
        </w:rPr>
      </w:pPr>
      <w:r w:rsidRPr="00590F5C">
        <w:rPr>
          <w:rFonts w:ascii="Book Antiqua" w:hAnsi="Book Antiqua"/>
        </w:rPr>
        <w:t>All personnel (faculty and non-faculty) of the academic unit</w:t>
      </w:r>
    </w:p>
    <w:p w14:paraId="2962CC44" w14:textId="6D9CBBE5" w:rsidR="00C310B3" w:rsidRPr="00590F5C" w:rsidRDefault="00C310B3" w:rsidP="004335E4">
      <w:pPr>
        <w:pStyle w:val="ListParagraph"/>
        <w:numPr>
          <w:ilvl w:val="0"/>
          <w:numId w:val="3"/>
        </w:numPr>
        <w:ind w:left="-567"/>
        <w:rPr>
          <w:rFonts w:ascii="Book Antiqua" w:hAnsi="Book Antiqua"/>
        </w:rPr>
      </w:pPr>
      <w:r w:rsidRPr="00590F5C">
        <w:rPr>
          <w:rFonts w:ascii="Book Antiqua" w:hAnsi="Book Antiqua"/>
        </w:rPr>
        <w:t>Students</w:t>
      </w:r>
      <w:r w:rsidR="00331467" w:rsidRPr="00590F5C">
        <w:rPr>
          <w:rFonts w:ascii="Book Antiqua" w:hAnsi="Book Antiqua"/>
        </w:rPr>
        <w:t xml:space="preserve"> and alumni</w:t>
      </w:r>
      <w:r w:rsidRPr="00590F5C">
        <w:rPr>
          <w:rFonts w:ascii="Book Antiqua" w:hAnsi="Book Antiqua"/>
        </w:rPr>
        <w:t xml:space="preserve"> of the academic uni</w:t>
      </w:r>
      <w:r w:rsidR="00915511" w:rsidRPr="00590F5C">
        <w:rPr>
          <w:rFonts w:ascii="Book Antiqua" w:hAnsi="Book Antiqua"/>
        </w:rPr>
        <w:t>t</w:t>
      </w:r>
    </w:p>
    <w:p w14:paraId="4E431B4D" w14:textId="7A75D3BE" w:rsidR="00C310B3" w:rsidRPr="00590F5C" w:rsidRDefault="008A5699" w:rsidP="004335E4">
      <w:pPr>
        <w:pStyle w:val="ListParagraph"/>
        <w:numPr>
          <w:ilvl w:val="0"/>
          <w:numId w:val="3"/>
        </w:numPr>
        <w:ind w:left="-567"/>
        <w:rPr>
          <w:rFonts w:ascii="Book Antiqua" w:hAnsi="Book Antiqua"/>
        </w:rPr>
      </w:pPr>
      <w:r w:rsidRPr="00590F5C">
        <w:rPr>
          <w:rFonts w:ascii="Book Antiqua" w:hAnsi="Book Antiqua"/>
        </w:rPr>
        <w:t>Others from outside</w:t>
      </w:r>
      <w:r w:rsidR="00C310B3" w:rsidRPr="00590F5C">
        <w:rPr>
          <w:rFonts w:ascii="Book Antiqua" w:hAnsi="Book Antiqua"/>
        </w:rPr>
        <w:t xml:space="preserve"> of the academic unit</w:t>
      </w:r>
    </w:p>
    <w:p w14:paraId="6A1FAC01" w14:textId="05C2B372" w:rsidR="008A5699" w:rsidRPr="00590F5C" w:rsidRDefault="008A5699" w:rsidP="004335E4">
      <w:pPr>
        <w:pStyle w:val="ListParagraph"/>
        <w:numPr>
          <w:ilvl w:val="0"/>
          <w:numId w:val="3"/>
        </w:numPr>
        <w:ind w:left="-567"/>
        <w:rPr>
          <w:rFonts w:ascii="Book Antiqua" w:hAnsi="Book Antiqua"/>
        </w:rPr>
      </w:pPr>
      <w:r w:rsidRPr="00590F5C">
        <w:rPr>
          <w:rFonts w:ascii="Book Antiqua" w:hAnsi="Book Antiqua"/>
        </w:rPr>
        <w:t>An interested candidate</w:t>
      </w:r>
      <w:bookmarkStart w:id="0" w:name="_GoBack"/>
      <w:bookmarkEnd w:id="0"/>
    </w:p>
    <w:p w14:paraId="6DDD98C1" w14:textId="7490919D" w:rsidR="008475D1" w:rsidRPr="00590F5C" w:rsidRDefault="008475D1" w:rsidP="00DF4F88">
      <w:pPr>
        <w:rPr>
          <w:rFonts w:ascii="Book Antiqua" w:hAnsi="Book Antiqua"/>
        </w:rPr>
      </w:pPr>
    </w:p>
    <w:p w14:paraId="6267108D" w14:textId="77777777" w:rsidR="008475D1" w:rsidRPr="00590F5C" w:rsidRDefault="008475D1" w:rsidP="008A5699">
      <w:pPr>
        <w:rPr>
          <w:rFonts w:ascii="Book Antiqua" w:hAnsi="Book Antiqua"/>
        </w:rPr>
      </w:pPr>
    </w:p>
    <w:p w14:paraId="26F2D494" w14:textId="63708AED" w:rsidR="008475D1" w:rsidRPr="00590F5C" w:rsidRDefault="008475D1" w:rsidP="004335E4">
      <w:pPr>
        <w:pStyle w:val="ListParagraph"/>
        <w:numPr>
          <w:ilvl w:val="0"/>
          <w:numId w:val="6"/>
        </w:numPr>
        <w:rPr>
          <w:rFonts w:ascii="Book Antiqua" w:hAnsi="Book Antiqua"/>
        </w:rPr>
      </w:pPr>
      <w:r w:rsidRPr="00590F5C">
        <w:rPr>
          <w:rFonts w:ascii="Book Antiqua" w:hAnsi="Book Antiqua"/>
        </w:rPr>
        <w:t>NOMINATION PAPERS TO BE SUBMITTED</w:t>
      </w:r>
    </w:p>
    <w:p w14:paraId="6F8E9B48" w14:textId="77777777" w:rsidR="00783946" w:rsidRPr="00590F5C" w:rsidRDefault="00783946" w:rsidP="00783946">
      <w:pPr>
        <w:pStyle w:val="ListParagraph"/>
        <w:ind w:left="-207"/>
        <w:rPr>
          <w:rFonts w:ascii="Book Antiqua" w:hAnsi="Book Antiqua"/>
        </w:rPr>
      </w:pPr>
    </w:p>
    <w:p w14:paraId="447F4636" w14:textId="6DF8E637" w:rsidR="00A95669" w:rsidRPr="00590F5C" w:rsidRDefault="00A95669" w:rsidP="004335E4">
      <w:pPr>
        <w:pStyle w:val="ListParagraph"/>
        <w:numPr>
          <w:ilvl w:val="0"/>
          <w:numId w:val="4"/>
        </w:numPr>
        <w:ind w:left="-567"/>
        <w:rPr>
          <w:rFonts w:ascii="Book Antiqua" w:hAnsi="Book Antiqua"/>
        </w:rPr>
      </w:pPr>
      <w:r w:rsidRPr="00590F5C">
        <w:rPr>
          <w:rFonts w:ascii="Book Antiqua" w:hAnsi="Book Antiqua"/>
        </w:rPr>
        <w:t>A duly accomplished</w:t>
      </w:r>
      <w:r w:rsidR="008475D1" w:rsidRPr="00590F5C">
        <w:rPr>
          <w:rFonts w:ascii="Book Antiqua" w:hAnsi="Book Antiqua"/>
        </w:rPr>
        <w:t xml:space="preserve"> nomination letter (or form</w:t>
      </w:r>
      <w:r w:rsidRPr="00590F5C">
        <w:rPr>
          <w:rFonts w:ascii="Book Antiqua" w:hAnsi="Book Antiqua"/>
        </w:rPr>
        <w:t>);</w:t>
      </w:r>
    </w:p>
    <w:p w14:paraId="0C5D6258" w14:textId="46C195CF" w:rsidR="008475D1" w:rsidRPr="00590F5C" w:rsidRDefault="00A95669" w:rsidP="008960BD">
      <w:pPr>
        <w:pStyle w:val="ListParagraph"/>
        <w:numPr>
          <w:ilvl w:val="0"/>
          <w:numId w:val="4"/>
        </w:numPr>
        <w:ind w:left="-567"/>
        <w:rPr>
          <w:rFonts w:ascii="Book Antiqua" w:hAnsi="Book Antiqua"/>
        </w:rPr>
      </w:pPr>
      <w:r w:rsidRPr="00590F5C">
        <w:rPr>
          <w:rFonts w:ascii="Book Antiqua" w:hAnsi="Book Antiqua"/>
        </w:rPr>
        <w:t xml:space="preserve">A </w:t>
      </w:r>
      <w:r w:rsidR="00B51E5C" w:rsidRPr="00590F5C">
        <w:rPr>
          <w:rFonts w:ascii="Book Antiqua" w:hAnsi="Book Antiqua"/>
        </w:rPr>
        <w:t>3-page summary</w:t>
      </w:r>
      <w:r w:rsidR="008475D1" w:rsidRPr="00590F5C">
        <w:rPr>
          <w:rFonts w:ascii="Book Antiqua" w:hAnsi="Book Antiqua"/>
        </w:rPr>
        <w:t xml:space="preserve"> of the nominee’s curriculum vitae.</w:t>
      </w:r>
    </w:p>
    <w:p w14:paraId="1F396BEC" w14:textId="78EDEFD5" w:rsidR="008960BD" w:rsidRPr="00590F5C" w:rsidRDefault="008960BD" w:rsidP="008960BD">
      <w:pPr>
        <w:pStyle w:val="ListParagraph"/>
        <w:ind w:left="-567"/>
        <w:rPr>
          <w:rFonts w:ascii="Book Antiqua" w:hAnsi="Book Antiqua"/>
        </w:rPr>
      </w:pPr>
    </w:p>
    <w:p w14:paraId="5B16B9EF" w14:textId="11E7F3E6" w:rsidR="008960BD" w:rsidRPr="00590F5C" w:rsidRDefault="008960BD" w:rsidP="008960BD">
      <w:pPr>
        <w:pStyle w:val="ListParagraph"/>
        <w:ind w:left="-567"/>
        <w:rPr>
          <w:rFonts w:ascii="Book Antiqua" w:hAnsi="Book Antiqua"/>
        </w:rPr>
      </w:pPr>
    </w:p>
    <w:p w14:paraId="0A846B84" w14:textId="7A70EAF9" w:rsidR="008960BD" w:rsidRPr="00590F5C" w:rsidRDefault="008960BD" w:rsidP="008960BD">
      <w:pPr>
        <w:pStyle w:val="ListParagraph"/>
        <w:ind w:left="-567"/>
        <w:rPr>
          <w:rFonts w:ascii="Book Antiqua" w:hAnsi="Book Antiqua"/>
        </w:rPr>
      </w:pPr>
      <w:r w:rsidRPr="00590F5C">
        <w:rPr>
          <w:rFonts w:ascii="Book Antiqua" w:hAnsi="Book Antiqua"/>
        </w:rPr>
        <w:t xml:space="preserve">Please submit nominations to the Search Committee through the Chair, </w:t>
      </w:r>
      <w:r w:rsidR="00A31F70" w:rsidRPr="00590F5C">
        <w:rPr>
          <w:rFonts w:ascii="Book Antiqua" w:hAnsi="Book Antiqua"/>
        </w:rPr>
        <w:t>Rose</w:t>
      </w:r>
      <w:r w:rsidR="00981C5F" w:rsidRPr="00590F5C">
        <w:rPr>
          <w:rFonts w:ascii="Book Antiqua" w:hAnsi="Book Antiqua"/>
        </w:rPr>
        <w:t xml:space="preserve"> </w:t>
      </w:r>
      <w:r w:rsidR="00A31F70" w:rsidRPr="00590F5C">
        <w:rPr>
          <w:rFonts w:ascii="Book Antiqua" w:hAnsi="Book Antiqua"/>
        </w:rPr>
        <w:t>Arong (</w:t>
      </w:r>
      <w:r w:rsidR="00981C5F" w:rsidRPr="00590F5C">
        <w:rPr>
          <w:rFonts w:ascii="Book Antiqua" w:hAnsi="Book Antiqua"/>
        </w:rPr>
        <w:t xml:space="preserve">Communication Program, </w:t>
      </w:r>
      <w:r w:rsidR="00A31F70" w:rsidRPr="00590F5C">
        <w:rPr>
          <w:rFonts w:ascii="Book Antiqua" w:hAnsi="Book Antiqua"/>
        </w:rPr>
        <w:t>College of Communication, Art, and Design). For questions, clarifications, and additional details, please contact the Search Committee</w:t>
      </w:r>
      <w:r w:rsidR="00D31E8F" w:rsidRPr="00590F5C">
        <w:rPr>
          <w:rFonts w:ascii="Book Antiqua" w:hAnsi="Book Antiqua"/>
        </w:rPr>
        <w:t xml:space="preserve"> at </w:t>
      </w:r>
      <w:hyperlink r:id="rId7" w:history="1">
        <w:r w:rsidR="00DD5287" w:rsidRPr="00590F5C">
          <w:rPr>
            <w:rStyle w:val="Hyperlink"/>
            <w:rFonts w:ascii="Book Antiqua" w:hAnsi="Book Antiqua"/>
          </w:rPr>
          <w:t>bacomm.upcebu@up.edu.ph</w:t>
        </w:r>
      </w:hyperlink>
    </w:p>
    <w:sectPr w:rsidR="008960BD" w:rsidRPr="00590F5C" w:rsidSect="004B3B84">
      <w:pgSz w:w="12240" w:h="15840"/>
      <w:pgMar w:top="1440" w:right="2034" w:bottom="144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40202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606A"/>
    <w:multiLevelType w:val="hybridMultilevel"/>
    <w:tmpl w:val="E50ECB3A"/>
    <w:lvl w:ilvl="0" w:tplc="E5D24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A855C5"/>
    <w:multiLevelType w:val="hybridMultilevel"/>
    <w:tmpl w:val="3BD4A6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D68E7"/>
    <w:multiLevelType w:val="hybridMultilevel"/>
    <w:tmpl w:val="62AE0E0E"/>
    <w:lvl w:ilvl="0" w:tplc="FFFFFFFF">
      <w:start w:val="1"/>
      <w:numFmt w:val="upperLetter"/>
      <w:lvlText w:val="%1."/>
      <w:lvlJc w:val="left"/>
      <w:pPr>
        <w:ind w:left="-207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9FE29C3"/>
    <w:multiLevelType w:val="hybridMultilevel"/>
    <w:tmpl w:val="BA4228EA"/>
    <w:lvl w:ilvl="0" w:tplc="F98E3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A400AF"/>
    <w:multiLevelType w:val="hybridMultilevel"/>
    <w:tmpl w:val="B53E9FF0"/>
    <w:lvl w:ilvl="0" w:tplc="FFFFFFFF">
      <w:start w:val="1"/>
      <w:numFmt w:val="upperLetter"/>
      <w:lvlText w:val="%1&gt;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65CFB"/>
    <w:multiLevelType w:val="hybridMultilevel"/>
    <w:tmpl w:val="D5687B78"/>
    <w:lvl w:ilvl="0" w:tplc="4C0AB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0B3"/>
    <w:rsid w:val="00007868"/>
    <w:rsid w:val="000777F4"/>
    <w:rsid w:val="000C167A"/>
    <w:rsid w:val="001C2CD8"/>
    <w:rsid w:val="001C5A6B"/>
    <w:rsid w:val="002044B3"/>
    <w:rsid w:val="002712B8"/>
    <w:rsid w:val="002E1911"/>
    <w:rsid w:val="00321544"/>
    <w:rsid w:val="00331467"/>
    <w:rsid w:val="004335E4"/>
    <w:rsid w:val="004406E6"/>
    <w:rsid w:val="004B3B84"/>
    <w:rsid w:val="005421BA"/>
    <w:rsid w:val="00590F5C"/>
    <w:rsid w:val="00671116"/>
    <w:rsid w:val="006F0602"/>
    <w:rsid w:val="007753A6"/>
    <w:rsid w:val="00783946"/>
    <w:rsid w:val="007D4FBE"/>
    <w:rsid w:val="00836C52"/>
    <w:rsid w:val="008475D1"/>
    <w:rsid w:val="008960BD"/>
    <w:rsid w:val="008A5699"/>
    <w:rsid w:val="009112A8"/>
    <w:rsid w:val="00915511"/>
    <w:rsid w:val="00981C5F"/>
    <w:rsid w:val="00996C7D"/>
    <w:rsid w:val="00A02647"/>
    <w:rsid w:val="00A31F70"/>
    <w:rsid w:val="00A95669"/>
    <w:rsid w:val="00AE0742"/>
    <w:rsid w:val="00B51E5C"/>
    <w:rsid w:val="00B57BE6"/>
    <w:rsid w:val="00C310B3"/>
    <w:rsid w:val="00C63A7D"/>
    <w:rsid w:val="00D31E8F"/>
    <w:rsid w:val="00DD5287"/>
    <w:rsid w:val="00DF4F88"/>
    <w:rsid w:val="00E72D30"/>
    <w:rsid w:val="00F1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48C0B7"/>
  <w14:defaultImageDpi w14:val="300"/>
  <w15:docId w15:val="{85C9D907-0CC9-D34B-8327-19265AB9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0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4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4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nhideWhenUsed/>
    <w:rsid w:val="00D31E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comm.upcebu@up.edu.p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207</Words>
  <Characters>1183</Characters>
  <Application>Microsoft Office Word</Application>
  <DocSecurity>0</DocSecurity>
  <Lines>9</Lines>
  <Paragraphs>2</Paragraphs>
  <ScaleCrop>false</ScaleCrop>
  <Company>University of the Philippines Cebu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 Pinzon</dc:creator>
  <cp:keywords/>
  <dc:description/>
  <cp:lastModifiedBy>Marie Rose Arong</cp:lastModifiedBy>
  <cp:revision>34</cp:revision>
  <dcterms:created xsi:type="dcterms:W3CDTF">2020-02-04T05:50:00Z</dcterms:created>
  <dcterms:modified xsi:type="dcterms:W3CDTF">2020-02-07T07:05:00Z</dcterms:modified>
</cp:coreProperties>
</file>